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6C82">
      <w:pPr>
        <w:spacing w:line="512" w:lineRule="exact"/>
        <w:ind w:left="284" w:right="368"/>
        <w:jc w:val="center"/>
        <w:rPr>
          <w:rFonts w:ascii="宋体" w:hAnsi="宋体" w:eastAsia="宋体" w:cs="宋体"/>
          <w:b/>
          <w:sz w:val="32"/>
          <w:szCs w:val="24"/>
          <w14:ligatures w14:val="none"/>
        </w:rPr>
      </w:pPr>
      <w:r>
        <w:rPr>
          <w:rFonts w:hint="eastAsia" w:ascii="宋体" w:hAnsi="宋体" w:eastAsia="宋体" w:cs="宋体"/>
          <w:b/>
          <w:sz w:val="32"/>
          <w:szCs w:val="24"/>
          <w14:ligatures w14:val="none"/>
        </w:rPr>
        <w:t>福建医科大学饶世涛老师赴英国参加</w:t>
      </w:r>
    </w:p>
    <w:p w14:paraId="674BDC9F">
      <w:pPr>
        <w:spacing w:line="512" w:lineRule="exact"/>
        <w:ind w:left="284" w:right="368"/>
        <w:jc w:val="center"/>
        <w:rPr>
          <w:rFonts w:ascii="宋体" w:hAnsi="宋体" w:eastAsia="宋体" w:cs="宋体"/>
          <w:b/>
          <w:sz w:val="32"/>
          <w:szCs w:val="24"/>
          <w14:ligatures w14:val="none"/>
        </w:rPr>
      </w:pPr>
      <w:r>
        <w:rPr>
          <w:rFonts w:hint="eastAsia" w:ascii="宋体" w:hAnsi="宋体" w:eastAsia="宋体" w:cs="宋体"/>
          <w:b/>
          <w:sz w:val="32"/>
          <w:szCs w:val="24"/>
          <w14:ligatures w14:val="none"/>
        </w:rPr>
        <w:t>“2025年欧洲过敏与临床免疫学学会年会”行程表</w:t>
      </w:r>
    </w:p>
    <w:p w14:paraId="19F07CB8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会议：2025年欧洲过敏与临床免疫学学会年会（EAACI Congress 2025）</w:t>
      </w:r>
    </w:p>
    <w:p w14:paraId="61B5375D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地点：英国格拉斯哥</w:t>
      </w:r>
      <w:r>
        <w:rPr>
          <w:rFonts w:ascii="Times New Roman" w:hAnsi="Times New Roman" w:eastAsia="楷体"/>
          <w:sz w:val="28"/>
          <w:szCs w:val="28"/>
        </w:rPr>
        <w:t xml:space="preserve"> </w:t>
      </w:r>
    </w:p>
    <w:p w14:paraId="551901CF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时间：2025年6月1</w:t>
      </w:r>
      <w:r>
        <w:rPr>
          <w:rFonts w:ascii="Times New Roman" w:hAnsi="Times New Roman" w:eastAsia="楷体"/>
          <w:sz w:val="28"/>
          <w:szCs w:val="28"/>
        </w:rPr>
        <w:t>2</w:t>
      </w:r>
      <w:r>
        <w:rPr>
          <w:rFonts w:hint="eastAsia" w:ascii="Times New Roman" w:hAnsi="Times New Roman" w:eastAsia="楷体"/>
          <w:sz w:val="28"/>
          <w:szCs w:val="28"/>
        </w:rPr>
        <w:t>日至2025年6月1</w:t>
      </w:r>
      <w:r>
        <w:rPr>
          <w:rFonts w:ascii="Times New Roman" w:hAnsi="Times New Roman" w:eastAsia="楷体"/>
          <w:sz w:val="28"/>
          <w:szCs w:val="28"/>
        </w:rPr>
        <w:t>8</w:t>
      </w:r>
      <w:r>
        <w:rPr>
          <w:rFonts w:hint="eastAsia" w:ascii="Times New Roman" w:hAnsi="Times New Roman" w:eastAsia="楷体"/>
          <w:sz w:val="28"/>
          <w:szCs w:val="28"/>
        </w:rPr>
        <w:t>日</w:t>
      </w:r>
    </w:p>
    <w:tbl>
      <w:tblPr>
        <w:tblStyle w:val="5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517"/>
      </w:tblGrid>
      <w:tr w14:paraId="589D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6" w:type="dxa"/>
            <w:gridSpan w:val="2"/>
            <w:vAlign w:val="center"/>
          </w:tcPr>
          <w:p w14:paraId="024CD540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2025年6月11日，星期三</w:t>
            </w:r>
          </w:p>
        </w:tc>
      </w:tr>
      <w:tr w14:paraId="4681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63F4EEFE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福州-北京，山东航空S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C2206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，1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: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55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-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:4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0</w:t>
            </w:r>
          </w:p>
        </w:tc>
      </w:tr>
      <w:tr w14:paraId="6020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206" w:type="dxa"/>
            <w:gridSpan w:val="2"/>
            <w:vAlign w:val="center"/>
          </w:tcPr>
          <w:p w14:paraId="36546E84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2025年6月12日，星期四</w:t>
            </w:r>
          </w:p>
        </w:tc>
      </w:tr>
      <w:tr w14:paraId="3DD5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3023508E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北京-迪拜， 阿联酋航空E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K307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，00:40-5:00</w:t>
            </w:r>
          </w:p>
          <w:p w14:paraId="79250596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迪拜-格拉斯哥，阿联酋航空EK27，7:50-12:45（伦敦时间）</w:t>
            </w:r>
          </w:p>
          <w:p w14:paraId="1783FEDD">
            <w:pPr>
              <w:jc w:val="center"/>
              <w:rPr>
                <w:rFonts w:hint="eastAsia"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会议注册及壁报展示，1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: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30-17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: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30</w:t>
            </w:r>
          </w:p>
        </w:tc>
      </w:tr>
      <w:tr w14:paraId="2EB9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38C9BF3A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2025年6月13日，星期五</w:t>
            </w:r>
          </w:p>
        </w:tc>
      </w:tr>
      <w:tr w14:paraId="08A4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89" w:type="dxa"/>
            <w:vAlign w:val="center"/>
          </w:tcPr>
          <w:p w14:paraId="2E5BD025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时间</w:t>
            </w:r>
          </w:p>
        </w:tc>
        <w:tc>
          <w:tcPr>
            <w:tcW w:w="6517" w:type="dxa"/>
            <w:vAlign w:val="center"/>
          </w:tcPr>
          <w:p w14:paraId="134CE972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会议内容</w:t>
            </w:r>
          </w:p>
        </w:tc>
      </w:tr>
      <w:tr w14:paraId="4E93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2799EFAF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08:30-09:30</w:t>
            </w:r>
          </w:p>
        </w:tc>
        <w:tc>
          <w:tcPr>
            <w:tcW w:w="6517" w:type="dxa"/>
            <w:vAlign w:val="center"/>
          </w:tcPr>
          <w:p w14:paraId="578CC5F8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组学</w:t>
            </w:r>
          </w:p>
        </w:tc>
      </w:tr>
      <w:tr w14:paraId="0744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0F8E9D72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10:15-12:00</w:t>
            </w:r>
          </w:p>
        </w:tc>
        <w:tc>
          <w:tcPr>
            <w:tcW w:w="6517" w:type="dxa"/>
            <w:vAlign w:val="center"/>
          </w:tcPr>
          <w:p w14:paraId="6D3AE3DF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食物过敏的创新和新兴疗法：桥接研究和临床实践</w:t>
            </w:r>
          </w:p>
        </w:tc>
      </w:tr>
      <w:tr w14:paraId="19A3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7517F2CC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12:00-13:00</w:t>
            </w:r>
          </w:p>
        </w:tc>
        <w:tc>
          <w:tcPr>
            <w:tcW w:w="6517" w:type="dxa"/>
            <w:vAlign w:val="center"/>
          </w:tcPr>
          <w:p w14:paraId="32CA6576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食品法典和预防过敏原标签（PAL）：食品安全和患者信息的新时代</w:t>
            </w:r>
          </w:p>
        </w:tc>
      </w:tr>
      <w:tr w14:paraId="62A0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89" w:type="dxa"/>
            <w:vAlign w:val="center"/>
          </w:tcPr>
          <w:p w14:paraId="2268CEC7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13:15-14:45</w:t>
            </w:r>
          </w:p>
        </w:tc>
        <w:tc>
          <w:tcPr>
            <w:tcW w:w="6517" w:type="dxa"/>
            <w:vAlign w:val="center"/>
          </w:tcPr>
          <w:p w14:paraId="29D16F1A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儿童严重食物过敏的应对措施</w:t>
            </w:r>
          </w:p>
        </w:tc>
      </w:tr>
      <w:tr w14:paraId="28C1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689" w:type="dxa"/>
            <w:vAlign w:val="center"/>
          </w:tcPr>
          <w:p w14:paraId="06D5E14C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15:00-16:00</w:t>
            </w:r>
          </w:p>
        </w:tc>
        <w:tc>
          <w:tcPr>
            <w:tcW w:w="6517" w:type="dxa"/>
            <w:vAlign w:val="center"/>
          </w:tcPr>
          <w:p w14:paraId="5630C9F8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分子过敏学在复杂致敏性诊断和管理中的应用</w:t>
            </w:r>
          </w:p>
        </w:tc>
      </w:tr>
      <w:tr w14:paraId="2504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689" w:type="dxa"/>
            <w:vAlign w:val="center"/>
          </w:tcPr>
          <w:p w14:paraId="48C2629E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16:45-18:15</w:t>
            </w:r>
          </w:p>
        </w:tc>
        <w:tc>
          <w:tcPr>
            <w:tcW w:w="6517" w:type="dxa"/>
            <w:vAlign w:val="center"/>
          </w:tcPr>
          <w:p w14:paraId="644E2595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生物制剂、生物标志物和微生物组</w:t>
            </w:r>
          </w:p>
        </w:tc>
      </w:tr>
      <w:tr w14:paraId="17D6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51DFF565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2025年6月14日，星期六</w:t>
            </w:r>
          </w:p>
        </w:tc>
      </w:tr>
      <w:tr w14:paraId="31D8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336AF4F4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07:45-08:30</w:t>
            </w:r>
          </w:p>
        </w:tc>
        <w:tc>
          <w:tcPr>
            <w:tcW w:w="6517" w:type="dxa"/>
            <w:vAlign w:val="center"/>
          </w:tcPr>
          <w:p w14:paraId="2944074A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调节性B细胞的多样性：标记物和功能</w:t>
            </w:r>
          </w:p>
        </w:tc>
      </w:tr>
      <w:tr w14:paraId="72A0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76EF3E5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09:00-10:00</w:t>
            </w:r>
          </w:p>
        </w:tc>
        <w:tc>
          <w:tcPr>
            <w:tcW w:w="6517" w:type="dxa"/>
            <w:vAlign w:val="center"/>
          </w:tcPr>
          <w:p w14:paraId="5336A68E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食物过敏从诊断到管理</w:t>
            </w:r>
          </w:p>
        </w:tc>
      </w:tr>
      <w:tr w14:paraId="615B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689" w:type="dxa"/>
            <w:vAlign w:val="center"/>
          </w:tcPr>
          <w:p w14:paraId="4B46DAB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10:15-11:45</w:t>
            </w:r>
          </w:p>
        </w:tc>
        <w:tc>
          <w:tcPr>
            <w:tcW w:w="6517" w:type="dxa"/>
            <w:vAlign w:val="center"/>
          </w:tcPr>
          <w:p w14:paraId="784099DB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微生物群和免疫调节：从肠道到肺部贯穿一生的见解</w:t>
            </w:r>
          </w:p>
        </w:tc>
      </w:tr>
      <w:tr w14:paraId="098C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17552AF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12:00-13:00</w:t>
            </w:r>
          </w:p>
        </w:tc>
        <w:tc>
          <w:tcPr>
            <w:tcW w:w="6517" w:type="dxa"/>
            <w:vAlign w:val="center"/>
          </w:tcPr>
          <w:p w14:paraId="395EEBE6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海报展示会</w:t>
            </w:r>
          </w:p>
        </w:tc>
      </w:tr>
      <w:tr w14:paraId="06D8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5B760238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13:15-14:45</w:t>
            </w:r>
          </w:p>
        </w:tc>
        <w:tc>
          <w:tcPr>
            <w:tcW w:w="6517" w:type="dxa"/>
            <w:vAlign w:val="center"/>
          </w:tcPr>
          <w:p w14:paraId="593FFCFA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哮喘疾病的表型和机制</w:t>
            </w:r>
          </w:p>
        </w:tc>
      </w:tr>
      <w:tr w14:paraId="0653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67FEADAF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15:00-16:30</w:t>
            </w:r>
          </w:p>
        </w:tc>
        <w:tc>
          <w:tcPr>
            <w:tcW w:w="6517" w:type="dxa"/>
            <w:vAlign w:val="center"/>
          </w:tcPr>
          <w:p w14:paraId="3059F688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可持续饮食对肠道微生物群和免疫系统的影响</w:t>
            </w:r>
          </w:p>
        </w:tc>
      </w:tr>
      <w:tr w14:paraId="7C08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6260B72B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16:45-18:15</w:t>
            </w:r>
          </w:p>
        </w:tc>
        <w:tc>
          <w:tcPr>
            <w:tcW w:w="6517" w:type="dxa"/>
            <w:vAlign w:val="center"/>
          </w:tcPr>
          <w:p w14:paraId="335FC4AA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过敏性患者的非过敏性合并症</w:t>
            </w:r>
          </w:p>
        </w:tc>
      </w:tr>
      <w:tr w14:paraId="0C5E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41AC5C54">
            <w:pPr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2025年6月15日，星期日</w:t>
            </w:r>
          </w:p>
        </w:tc>
      </w:tr>
      <w:tr w14:paraId="376D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34CAFB50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09:00-10:30</w:t>
            </w:r>
          </w:p>
        </w:tc>
        <w:tc>
          <w:tcPr>
            <w:tcW w:w="6517" w:type="dxa"/>
            <w:vAlign w:val="center"/>
          </w:tcPr>
          <w:p w14:paraId="6A180B12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食物过敏的自然病程和治疗</w:t>
            </w:r>
          </w:p>
        </w:tc>
      </w:tr>
      <w:tr w14:paraId="6204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0A0B1DC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11:00-12:30</w:t>
            </w:r>
          </w:p>
        </w:tc>
        <w:tc>
          <w:tcPr>
            <w:tcW w:w="6517" w:type="dxa"/>
            <w:vAlign w:val="center"/>
          </w:tcPr>
          <w:p w14:paraId="67812F68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严重特应性皮炎治疗的新视野</w:t>
            </w:r>
          </w:p>
        </w:tc>
      </w:tr>
      <w:tr w14:paraId="6343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79A7C18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12:45-13:45</w:t>
            </w:r>
          </w:p>
        </w:tc>
        <w:tc>
          <w:tcPr>
            <w:tcW w:w="6517" w:type="dxa"/>
            <w:vAlign w:val="center"/>
          </w:tcPr>
          <w:p w14:paraId="33B9356F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海报展示会</w:t>
            </w:r>
          </w:p>
        </w:tc>
      </w:tr>
      <w:tr w14:paraId="1CEF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06B57C9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14:00-15:30</w:t>
            </w:r>
          </w:p>
        </w:tc>
        <w:tc>
          <w:tcPr>
            <w:tcW w:w="6517" w:type="dxa"/>
            <w:vAlign w:val="center"/>
          </w:tcPr>
          <w:p w14:paraId="7B7A4682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哮喘的分子定位：解码气道重塑的靶向干预</w:t>
            </w:r>
          </w:p>
        </w:tc>
      </w:tr>
      <w:tr w14:paraId="275F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89" w:type="dxa"/>
            <w:vAlign w:val="center"/>
          </w:tcPr>
          <w:p w14:paraId="57F3686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15:45-17:15</w:t>
            </w:r>
          </w:p>
        </w:tc>
        <w:tc>
          <w:tcPr>
            <w:tcW w:w="6517" w:type="dxa"/>
            <w:vAlign w:val="center"/>
          </w:tcPr>
          <w:p w14:paraId="2FFA10B0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过敏原免疫治疗的新见解</w:t>
            </w:r>
          </w:p>
        </w:tc>
      </w:tr>
      <w:tr w14:paraId="47C8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463A5B2A">
            <w:pPr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2025年6月16日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，星期一</w:t>
            </w:r>
          </w:p>
        </w:tc>
      </w:tr>
      <w:tr w14:paraId="10F0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4A3054A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09:00-10:30</w:t>
            </w:r>
          </w:p>
        </w:tc>
        <w:tc>
          <w:tcPr>
            <w:tcW w:w="6517" w:type="dxa"/>
            <w:vAlign w:val="center"/>
          </w:tcPr>
          <w:p w14:paraId="3B2B8DEA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气道疾病的精准医学：生物标志物和表型</w:t>
            </w:r>
          </w:p>
        </w:tc>
      </w:tr>
      <w:tr w14:paraId="5C36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25D93A07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10:45-12:15</w:t>
            </w:r>
          </w:p>
        </w:tc>
        <w:tc>
          <w:tcPr>
            <w:tcW w:w="6517" w:type="dxa"/>
            <w:vAlign w:val="center"/>
          </w:tcPr>
          <w:p w14:paraId="1993F550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哮喘和过敏性疾病的生物标志物</w:t>
            </w:r>
          </w:p>
        </w:tc>
      </w:tr>
      <w:tr w14:paraId="2AFB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105B0D30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12:30-14:30</w:t>
            </w:r>
          </w:p>
        </w:tc>
        <w:tc>
          <w:tcPr>
            <w:tcW w:w="6517" w:type="dxa"/>
            <w:vAlign w:val="center"/>
          </w:tcPr>
          <w:p w14:paraId="1015AF86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新型食物的致敏风险</w:t>
            </w:r>
          </w:p>
        </w:tc>
      </w:tr>
      <w:tr w14:paraId="41C9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14319767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楷体"/>
                <w:sz w:val="28"/>
                <w:szCs w:val="28"/>
              </w:rPr>
              <w:t>: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楷体"/>
                <w:sz w:val="28"/>
                <w:szCs w:val="28"/>
              </w:rPr>
              <w:t>0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-15</w:t>
            </w:r>
            <w:r>
              <w:rPr>
                <w:rFonts w:hint="eastAsia" w:ascii="Times New Roman" w:hAnsi="Times New Roman" w:eastAsia="楷体"/>
                <w:sz w:val="28"/>
                <w:szCs w:val="28"/>
              </w:rPr>
              <w:t>: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楷体"/>
                <w:sz w:val="28"/>
                <w:szCs w:val="28"/>
              </w:rPr>
              <w:t>0</w:t>
            </w:r>
          </w:p>
        </w:tc>
        <w:tc>
          <w:tcPr>
            <w:tcW w:w="6517" w:type="dxa"/>
            <w:vAlign w:val="center"/>
          </w:tcPr>
          <w:p w14:paraId="4D89FD5E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参加会议闭幕式</w:t>
            </w:r>
          </w:p>
        </w:tc>
      </w:tr>
      <w:tr w14:paraId="5DA5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0322806B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2025年6月1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日-1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日，星期二和星期三</w:t>
            </w:r>
          </w:p>
        </w:tc>
      </w:tr>
      <w:tr w14:paraId="2C4E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2"/>
            <w:vAlign w:val="center"/>
          </w:tcPr>
          <w:p w14:paraId="199D2F90">
            <w:pPr>
              <w:jc w:val="center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格拉斯哥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-伦敦，易捷航空U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2862,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08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: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45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-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: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20</w:t>
            </w:r>
          </w:p>
          <w:p w14:paraId="3A2E8475">
            <w:pPr>
              <w:jc w:val="center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伦敦-上海，东方航空M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U214,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: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-1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:</w:t>
            </w:r>
            <w:r>
              <w:rPr>
                <w:rFonts w:ascii="Times New Roman" w:hAnsi="Times New Roman" w:eastAsia="楷体" w:cs="楷体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（+1天）（北京时间）</w:t>
            </w:r>
          </w:p>
          <w:p w14:paraId="48B39456">
            <w:pPr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抵达国内</w:t>
            </w:r>
          </w:p>
        </w:tc>
      </w:tr>
    </w:tbl>
    <w:p w14:paraId="76228C8E">
      <w:pPr>
        <w:wordWrap w:val="0"/>
        <w:jc w:val="right"/>
        <w:rPr>
          <w:rFonts w:ascii="Times New Roman" w:hAnsi="Times New Roman" w:eastAsia="楷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楷体"/>
          <w:sz w:val="28"/>
          <w:szCs w:val="28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36"/>
    <w:rsid w:val="00004C6D"/>
    <w:rsid w:val="000B5034"/>
    <w:rsid w:val="000C5191"/>
    <w:rsid w:val="000E58EF"/>
    <w:rsid w:val="00143502"/>
    <w:rsid w:val="001729EC"/>
    <w:rsid w:val="001748B7"/>
    <w:rsid w:val="001F4E89"/>
    <w:rsid w:val="00204664"/>
    <w:rsid w:val="002077EC"/>
    <w:rsid w:val="00250908"/>
    <w:rsid w:val="00287428"/>
    <w:rsid w:val="002B120E"/>
    <w:rsid w:val="002C4069"/>
    <w:rsid w:val="002D12AD"/>
    <w:rsid w:val="002E5DF0"/>
    <w:rsid w:val="002E77D4"/>
    <w:rsid w:val="00327667"/>
    <w:rsid w:val="00330DB6"/>
    <w:rsid w:val="004324C0"/>
    <w:rsid w:val="004357FA"/>
    <w:rsid w:val="00490949"/>
    <w:rsid w:val="00495FED"/>
    <w:rsid w:val="004A41F0"/>
    <w:rsid w:val="004B2566"/>
    <w:rsid w:val="004C6A10"/>
    <w:rsid w:val="00500BDB"/>
    <w:rsid w:val="0051466C"/>
    <w:rsid w:val="005659B6"/>
    <w:rsid w:val="005A50B2"/>
    <w:rsid w:val="005B0353"/>
    <w:rsid w:val="005C3568"/>
    <w:rsid w:val="00662C7B"/>
    <w:rsid w:val="00665644"/>
    <w:rsid w:val="00684B39"/>
    <w:rsid w:val="00690102"/>
    <w:rsid w:val="006C32F3"/>
    <w:rsid w:val="00703B09"/>
    <w:rsid w:val="00721398"/>
    <w:rsid w:val="00721C9F"/>
    <w:rsid w:val="00782336"/>
    <w:rsid w:val="0079227E"/>
    <w:rsid w:val="00795023"/>
    <w:rsid w:val="00795314"/>
    <w:rsid w:val="007A7F20"/>
    <w:rsid w:val="007B309D"/>
    <w:rsid w:val="007B4996"/>
    <w:rsid w:val="007C67D1"/>
    <w:rsid w:val="007F2BD4"/>
    <w:rsid w:val="00811CCD"/>
    <w:rsid w:val="00816D65"/>
    <w:rsid w:val="008542C7"/>
    <w:rsid w:val="0086404F"/>
    <w:rsid w:val="008A48DC"/>
    <w:rsid w:val="008A627F"/>
    <w:rsid w:val="008C7469"/>
    <w:rsid w:val="008E39E4"/>
    <w:rsid w:val="0096001C"/>
    <w:rsid w:val="00971793"/>
    <w:rsid w:val="009902DB"/>
    <w:rsid w:val="009A6A39"/>
    <w:rsid w:val="00A06CB4"/>
    <w:rsid w:val="00A85654"/>
    <w:rsid w:val="00B130E1"/>
    <w:rsid w:val="00B2245E"/>
    <w:rsid w:val="00B51FBF"/>
    <w:rsid w:val="00B7107C"/>
    <w:rsid w:val="00BA13D0"/>
    <w:rsid w:val="00BA1E8F"/>
    <w:rsid w:val="00BA3309"/>
    <w:rsid w:val="00BE375C"/>
    <w:rsid w:val="00C15E07"/>
    <w:rsid w:val="00C2351E"/>
    <w:rsid w:val="00C40C56"/>
    <w:rsid w:val="00C61D8F"/>
    <w:rsid w:val="00C63AC0"/>
    <w:rsid w:val="00CF6C47"/>
    <w:rsid w:val="00D108EB"/>
    <w:rsid w:val="00D16652"/>
    <w:rsid w:val="00D31C0C"/>
    <w:rsid w:val="00D8652A"/>
    <w:rsid w:val="00D90B61"/>
    <w:rsid w:val="00D9433F"/>
    <w:rsid w:val="00D97E2A"/>
    <w:rsid w:val="00DA18A6"/>
    <w:rsid w:val="00DE3FCD"/>
    <w:rsid w:val="00DF389C"/>
    <w:rsid w:val="00E55625"/>
    <w:rsid w:val="00EB2523"/>
    <w:rsid w:val="00ED4BD8"/>
    <w:rsid w:val="00F143B3"/>
    <w:rsid w:val="00F92CC5"/>
    <w:rsid w:val="00FC57F1"/>
    <w:rsid w:val="76E0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964</Characters>
  <Lines>7</Lines>
  <Paragraphs>2</Paragraphs>
  <TotalTime>1392</TotalTime>
  <ScaleCrop>false</ScaleCrop>
  <LinksUpToDate>false</LinksUpToDate>
  <CharactersWithSpaces>988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2024-12-15T02:44:00Z</dcterms:created>
  <dc:creator>健伟 江</dc:creator>
  <cp:lastModifiedBy>余燕</cp:lastModifiedBy>
  <cp:lastPrinted>2025-04-11T12:51:00Z</cp:lastPrinted>
  <dcterms:modified xsi:type="dcterms:W3CDTF">2025-04-21T06:18:19Z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eyJoZGlkIjoiYzMxMjE0NWQ4MjI2N2E5ZTlkZDNhY2M0ZDljNDFhODIiLCJ1c2VySWQiOiI0Mzk1NDI2NjUifQ==</vt:lpwstr>
  </property>
  <property fmtid="{D5CDD505-2E9C-101B-9397-08002B2CF9AE}" pid="3" name="KSOProductBuildVer">
    <vt:lpwstr>2052-12.1.0.20783</vt:lpwstr>
  </property>
  <property fmtid="{D5CDD505-2E9C-101B-9397-08002B2CF9AE}" pid="4" name="ICV">
    <vt:lpwstr>1F842635683045C694C897941B6F5479_13</vt:lpwstr>
  </property>
</Properties>
</file>